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A81" w:rsidRDefault="00606A81" w:rsidP="00606A81">
      <w:pPr>
        <w:pStyle w:val="ConsPlusNormal"/>
        <w:jc w:val="center"/>
        <w:outlineLvl w:val="2"/>
      </w:pPr>
      <w:r>
        <w:t xml:space="preserve"> Целевые значения критериев доступности и качества</w:t>
      </w:r>
    </w:p>
    <w:p w:rsidR="00606A81" w:rsidRDefault="00606A81" w:rsidP="00606A81">
      <w:pPr>
        <w:pStyle w:val="ConsPlusNormal"/>
        <w:jc w:val="center"/>
      </w:pPr>
      <w:r>
        <w:t>медицинской помощи, оказываемой в рамках Территориальной</w:t>
      </w:r>
    </w:p>
    <w:p w:rsidR="00606A81" w:rsidRDefault="00606A81" w:rsidP="00606A81">
      <w:pPr>
        <w:pStyle w:val="ConsPlusNormal"/>
        <w:jc w:val="center"/>
      </w:pPr>
      <w:r>
        <w:t>программы</w:t>
      </w:r>
    </w:p>
    <w:p w:rsidR="00606A81" w:rsidRDefault="00606A81" w:rsidP="00606A81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2"/>
        <w:gridCol w:w="2852"/>
        <w:gridCol w:w="1997"/>
        <w:gridCol w:w="684"/>
        <w:gridCol w:w="798"/>
        <w:gridCol w:w="798"/>
        <w:gridCol w:w="798"/>
        <w:gridCol w:w="1375"/>
      </w:tblGrid>
      <w:tr w:rsidR="00606A81" w:rsidTr="00086A64">
        <w:trPr>
          <w:jc w:val="center"/>
        </w:trPr>
        <w:tc>
          <w:tcPr>
            <w:tcW w:w="9294" w:type="dxa"/>
            <w:gridSpan w:val="8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6A81" w:rsidRDefault="00606A81" w:rsidP="00086A64">
            <w:pPr>
              <w:pStyle w:val="ConsPlusNormal"/>
              <w:jc w:val="both"/>
            </w:pPr>
          </w:p>
          <w:p w:rsidR="007703FA" w:rsidRDefault="007703FA" w:rsidP="00086A64">
            <w:pPr>
              <w:pStyle w:val="ConsPlusNormal"/>
              <w:jc w:val="both"/>
            </w:pPr>
          </w:p>
          <w:p w:rsidR="00D27F64" w:rsidRDefault="00D27F64" w:rsidP="00086A64">
            <w:pPr>
              <w:pStyle w:val="ConsPlusNormal"/>
              <w:jc w:val="both"/>
            </w:pPr>
            <w:bookmarkStart w:id="0" w:name="_GoBack"/>
            <w:bookmarkEnd w:id="0"/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N стр.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2020 год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7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Удовлетворенность населения медицинской помощью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% от числа опрошенных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41,3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41,5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41,8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городское население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% от числа опрошенных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41,3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41,5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41,8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сельское население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% от числа опрошенных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40,1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40,3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41,0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Смертность населения в трудоспособном возрасте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на 100 тыс. человек населения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680,0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670,0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669,5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Доля умерших в трудоспособном возрасте на дому в общем количестве умерших в трудоспособном возрасте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36,5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35,5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Материнская смертность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случаев на 100 тыс. человек, родившихся живыми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0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Младенческая смертность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случаев на 1000 человек, родившихся живыми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5,0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городское население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случаев на 1000 родившихся живыми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5,0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сельское население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случаев на 1000 родившихся живыми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0,0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Доля умерших в возрасте до 1 года на дому в общем количестве умерших в возрасте до 1 года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16,6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14,3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14,1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Смертность населения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число умерших на 1000 человек населения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11,3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11,1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11,0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городское население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 xml:space="preserve">число умерших на </w:t>
            </w:r>
            <w:r>
              <w:lastRenderedPageBreak/>
              <w:t>1000 человек населения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lastRenderedPageBreak/>
              <w:t>15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11,3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11,1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11,0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lastRenderedPageBreak/>
              <w:t>сельское население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число умерших на 1000 человек населения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11,3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11,1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11,0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Смертность детей в возрасте 0-4 лет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на 1000 родившихся живыми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6,2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5,5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Доля умерших в возрасте 0-4 лет на дому в общем количестве умерших в возрасте 0-4 лет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14,3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12,5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12,3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Смертность детей в возрасте 0-17 лет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на 100 тыс. человек населения соответствующего возраста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93,0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93,0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93,0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Доля умерших в возрасте 0-17 лет на дому в общем количестве умерших в возрасте 0-17 лет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12,5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10,3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10,3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Доля пациентов со злокачественными новообразованиями, состоящих на учете с момента установления диагноза 5 лет и более, в общем числе пациентов со злокачественными новообразованиями, состоящих на учете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50,4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52,0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52,7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Доля впервые выявленных случаев фиброзно-кавернозного туберкулеза в общем количестве выявленных случаев туберкулеза в течение года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0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Доля впервые выявленных случаев онкологических заболеваний на ранних стадиях (I и II стадии) в общем количестве выявленных случаев онкологических заболеваний в течение года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55,1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55,9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56,0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 xml:space="preserve">Доля пациентов с инфарктом миокарда, госпитализированных в первые 12 часов от начала заболевания, в общем количестве </w:t>
            </w:r>
            <w:r>
              <w:lastRenderedPageBreak/>
              <w:t>госпитализированных пациентов с инфарктом миокарда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64,8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68,0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68,0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lastRenderedPageBreak/>
              <w:t>Доля пациентов с острым инфарктом миокарда, которым проведена тромболитическая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27,7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28,5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28,7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45,5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48,3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49,5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ее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17,2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18,2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19,5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пациентов с острыми цереброваскулярными болезнями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40,8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42,9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43,0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 xml:space="preserve">Доля пациентов с острым ишемическим инсультом, которым проведена тромболитическая терапия в первые 6 часов </w:t>
            </w:r>
            <w:r>
              <w:lastRenderedPageBreak/>
              <w:t>госпитализации, в общем количестве пациентов с острым ишемическим инсультом, имеющих показания к ее проведению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5,2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5,3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5,3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lastRenderedPageBreak/>
              <w:t>Количество обоснованных жалоб, в том числе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2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Обеспеченность населения врачами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на 10 тыс. человек населения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52,5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52,5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52,5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городское население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на 10 тыс. человек населения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50,9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50,9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50,9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сельское население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на 10 тыс. человек населения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58,1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58,1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58,1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оказывающими медицинскую помощь в амбулаторных условиях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на 10 тыс. человек населения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24,9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24,9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24,9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городское население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на 10 тыс. человек населения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23,6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23,6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23,6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сельское население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на 10 тыс. человек населения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32,9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32,9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32,9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оказывающими медицинскую помощь в стационарных условиях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на 10 тыс. человек населения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23,5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23,5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23,5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городское население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на 10 тыс. человек населения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23,5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23,5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23,5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сельское население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на 10 тыс. человек населения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26,4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26,4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26,4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Обеспеченность населения средним медицинским персоналом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на 10 тыс. человек населения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149,0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149,0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149,0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городское население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на 10 тыс. человек населения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148,3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148,3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148,3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сельское население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на 10 тыс. человек населения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172,2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172,2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172,2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оказывающими медицинскую помощь в амбулаторных условиях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на 10 тыс. человек населения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71,5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71,5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71,5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городское население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на 10 тыс. человек населения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44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68,7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68,7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68,7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сельское население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 xml:space="preserve">на 10 тыс. человек </w:t>
            </w:r>
            <w:r>
              <w:lastRenderedPageBreak/>
              <w:t>населения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lastRenderedPageBreak/>
              <w:t>45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74,8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74,8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74,8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lastRenderedPageBreak/>
              <w:t>оказывающими медицинскую помощь в стационарных условиях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на 10 тыс. человек населения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67,1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67,1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67,1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городское население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на 10 тыс. человек населения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47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63,7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63,7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63,7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сельское население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на 10 тыс. человек населения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69,3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69,3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69,3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Доля расходов на оказание медицинской помощи в условиях дневных стационаров в общих расходах на Территориальную программу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7,5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7,5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7,5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Доля расходов на оказание медицинской помощи в амбулаторных условиях в неотложной форме в общих расходах на Территориальную программу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2,1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Доля охвата профилактическими медицинскими осмотрами детей, в том числе проживающих: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98,5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98,5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98,5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в городских поселениях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52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98,2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98,2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98,5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в сельской местности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53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99,3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99,3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99,5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54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0,0094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0,0082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0,0090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 xml:space="preserve">Доля посещений выездной патранажной службой на дому для оказания паллиативной медицинской </w:t>
            </w:r>
            <w:r>
              <w:lastRenderedPageBreak/>
              <w:t>помощи взрослому населению в общем количестве посещений по паллиативной медицинской помощи взрослому населению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0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lastRenderedPageBreak/>
              <w:t>Доля женщин, которым проведено экстракорпоральное оплодотворение в общем количестве женщин с бесплодием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100,0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Число лиц, проживающих в сельской местности, которым оказана скорая медицинская помощь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на 1000 человек сельского населения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350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348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350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Доля фельдшерско-акушерских пунктов и фельдшерских пунктов, находящихся в аварийном состоянии и требующих капитального ремонта, в общем количестве фельдшерско-акушерских пунктов и фельдшерских пунктов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31,2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29,5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29,0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Эффективность деятельности медицинских организаций на основе оценки выполнения функции врачебной должности (количество посещений на 1 занятую должность врача, ведущего прием) - всего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59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3470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3470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3470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в городских поселениях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3556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3556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3556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в сельской местности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61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3250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3250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3250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Эффективность деятельности медицинских организаций на основе оценки показателей рационального и целевого использования коечного фонда (средняя занятость койки в году (количество дней) - всего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дни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62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336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336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336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в городских поселениях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дни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63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335,8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335,8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335,8</w:t>
            </w:r>
          </w:p>
        </w:tc>
      </w:tr>
      <w:tr w:rsidR="00606A81" w:rsidTr="00086A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366" w:type="dxa"/>
        </w:trPr>
        <w:tc>
          <w:tcPr>
            <w:tcW w:w="2834" w:type="dxa"/>
          </w:tcPr>
          <w:p w:rsidR="00606A81" w:rsidRDefault="00606A81" w:rsidP="00086A64">
            <w:pPr>
              <w:pStyle w:val="ConsPlusNormal"/>
              <w:jc w:val="both"/>
            </w:pPr>
            <w:r>
              <w:t>в сельской местности</w:t>
            </w:r>
          </w:p>
        </w:tc>
        <w:tc>
          <w:tcPr>
            <w:tcW w:w="1984" w:type="dxa"/>
          </w:tcPr>
          <w:p w:rsidR="00606A81" w:rsidRDefault="00606A81" w:rsidP="00086A64">
            <w:pPr>
              <w:pStyle w:val="ConsPlusNormal"/>
              <w:jc w:val="center"/>
            </w:pPr>
            <w:r>
              <w:t>дни</w:t>
            </w:r>
          </w:p>
        </w:tc>
        <w:tc>
          <w:tcPr>
            <w:tcW w:w="680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64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335,5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335,5</w:t>
            </w:r>
          </w:p>
        </w:tc>
        <w:tc>
          <w:tcPr>
            <w:tcW w:w="793" w:type="dxa"/>
          </w:tcPr>
          <w:p w:rsidR="00606A81" w:rsidRDefault="00606A81" w:rsidP="00086A64">
            <w:pPr>
              <w:pStyle w:val="ConsPlusNormal"/>
              <w:jc w:val="right"/>
            </w:pPr>
            <w:r>
              <w:t>335,5</w:t>
            </w:r>
          </w:p>
        </w:tc>
      </w:tr>
    </w:tbl>
    <w:p w:rsidR="000E4D94" w:rsidRDefault="000E4D94"/>
    <w:sectPr w:rsidR="000E4D94" w:rsidSect="00606A8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81"/>
    <w:rsid w:val="000E4D94"/>
    <w:rsid w:val="00552874"/>
    <w:rsid w:val="00606A81"/>
    <w:rsid w:val="007703FA"/>
    <w:rsid w:val="00D2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35B13-7AFF-44E8-B785-0B787C5C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</dc:creator>
  <cp:keywords/>
  <dc:description/>
  <cp:lastModifiedBy>МВ</cp:lastModifiedBy>
  <cp:revision>3</cp:revision>
  <dcterms:created xsi:type="dcterms:W3CDTF">2018-02-19T23:40:00Z</dcterms:created>
  <dcterms:modified xsi:type="dcterms:W3CDTF">2018-02-20T01:26:00Z</dcterms:modified>
</cp:coreProperties>
</file>